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5D6A8" w14:textId="77777777" w:rsidR="00855B50" w:rsidRPr="001172C8" w:rsidRDefault="00855B50" w:rsidP="001172C8">
      <w:pPr>
        <w:pStyle w:val="Descripcin"/>
      </w:pPr>
    </w:p>
    <w:p w14:paraId="28B28C0F" w14:textId="61EA9FE7" w:rsidR="00FC2015" w:rsidRPr="00BD18C7" w:rsidRDefault="00D01852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La siguiente </w:t>
      </w:r>
      <w:r w:rsidR="00094CA7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política sirve</w:t>
      </w: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para determinar el compromiso que asume TGM para cumplir con los requisitos que marcan las Normas de Desempeño de la IFC </w:t>
      </w:r>
      <w:r w:rsidR="00FC2015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de acuerdo</w:t>
      </w: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="00FC2015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al</w:t>
      </w: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financiamie</w:t>
      </w:r>
      <w:r w:rsidR="000D5C8A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nto otorgado para desarrollar, </w:t>
      </w:r>
      <w:r w:rsidR="008F51DB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la construcción</w:t>
      </w:r>
      <w:r w:rsidR="00383382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="008F51DB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y explotación </w:t>
      </w:r>
      <w:r w:rsidR="00383382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de una terminal especializada </w:t>
      </w:r>
      <w:r w:rsidR="008F51DB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en </w:t>
      </w:r>
      <w:r w:rsidR="00383382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graneles en general</w:t>
      </w:r>
      <w:r w:rsidR="000D5C8A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="00FC2015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Es por ello que asume los siguientes compromisos: </w:t>
      </w:r>
    </w:p>
    <w:p w14:paraId="35CB878F" w14:textId="77777777" w:rsidR="00FC2015" w:rsidRPr="00BD18C7" w:rsidRDefault="00FC2015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7A8DEDD1" w14:textId="77777777" w:rsidR="004B20CD" w:rsidRPr="00BD18C7" w:rsidRDefault="004B20CD" w:rsidP="004B20CD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LEGISLACIÓN</w:t>
      </w:r>
    </w:p>
    <w:p w14:paraId="31E960A4" w14:textId="77777777" w:rsidR="004B20CD" w:rsidRPr="00BD18C7" w:rsidRDefault="004B20CD" w:rsidP="004B20CD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612D4BC4" w14:textId="77777777" w:rsidR="004B20CD" w:rsidRPr="00BD18C7" w:rsidRDefault="004B20CD" w:rsidP="004B20CD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Compromiso con la legislación y normativas vigentes, exigiendo también el cumplimiento a las empresas subcontratadas, quienes deberán regirse además por los reglamentos y normas de funcionamiento interno de TGM.</w:t>
      </w:r>
    </w:p>
    <w:p w14:paraId="5E1A20DA" w14:textId="77777777" w:rsidR="00CA3A3C" w:rsidRPr="00BD18C7" w:rsidRDefault="00CA3A3C" w:rsidP="004B20CD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2B2D723B" w14:textId="394B5048" w:rsidR="004B20CD" w:rsidRPr="00BD18C7" w:rsidRDefault="004B20CD" w:rsidP="00855B5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PROTECCIÓN DEL MEDIO AMBIENTE</w:t>
      </w:r>
    </w:p>
    <w:p w14:paraId="09840E17" w14:textId="77777777" w:rsidR="004B20CD" w:rsidRPr="00BD18C7" w:rsidRDefault="004B20CD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2A1D34DD" w14:textId="7B4B4B8B" w:rsidR="004B20CD" w:rsidRPr="00BD18C7" w:rsidRDefault="00CA3A3C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TGM, se compromete a </w:t>
      </w:r>
      <w:r w:rsidR="00942213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proteger el ambiente, para ello se esfuerza por </w:t>
      </w: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prevenir, evitar y minimizar el impacto que </w:t>
      </w:r>
      <w:r w:rsidR="00094CA7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sus operaciones pudiesen</w:t>
      </w: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traer al </w:t>
      </w:r>
      <w:r w:rsidR="00942213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mismo </w:t>
      </w: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a través de una gestión responsable de </w:t>
      </w:r>
      <w:r w:rsidR="00733510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los </w:t>
      </w: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aspectos ambientales, </w:t>
      </w:r>
      <w:r w:rsidR="00733510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las </w:t>
      </w: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emergencias y </w:t>
      </w:r>
      <w:r w:rsidR="00733510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los </w:t>
      </w: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riesgos</w:t>
      </w:r>
      <w:r w:rsidR="00733510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. </w:t>
      </w:r>
    </w:p>
    <w:p w14:paraId="1953ABE8" w14:textId="77777777" w:rsidR="004B20CD" w:rsidRPr="00BD18C7" w:rsidRDefault="004B20CD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39F69D47" w14:textId="5336A22F" w:rsidR="004B20CD" w:rsidRPr="00BD18C7" w:rsidRDefault="004B20CD" w:rsidP="00855B5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PROTECCIÓN DE LA SALUD Y SEGURIDAD DE LAS PERSONAS</w:t>
      </w:r>
    </w:p>
    <w:p w14:paraId="71F8BB77" w14:textId="77777777" w:rsidR="004B20CD" w:rsidRPr="00BD18C7" w:rsidRDefault="004B20CD" w:rsidP="00855B5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0B4D0D20" w14:textId="52D72942" w:rsidR="00942213" w:rsidRPr="00BD18C7" w:rsidRDefault="004B20CD" w:rsidP="00942213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TGM es consciente </w:t>
      </w:r>
      <w:r w:rsidR="00094CA7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de la</w:t>
      </w: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seguridad y salud ocupacional de las personas, se adhiere al cumplim</w:t>
      </w:r>
      <w:r w:rsidR="00FB2DD7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iento de los requisitos legales  y </w:t>
      </w: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reglamentarios</w:t>
      </w:r>
      <w:r w:rsidR="00FB2DD7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sobre condiciones de trabajo.</w:t>
      </w:r>
      <w:r w:rsidR="00942213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</w:p>
    <w:p w14:paraId="7EB16B5D" w14:textId="77777777" w:rsidR="00942213" w:rsidRPr="00BD18C7" w:rsidRDefault="00942213" w:rsidP="00942213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389A1CBB" w14:textId="35352AD5" w:rsidR="00942213" w:rsidRPr="00BD18C7" w:rsidRDefault="00942213" w:rsidP="00942213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Promueve la prevención de lesiones y enfermedades ocupacionales de sus colaboradores, contratistas y visitantes con el objetivo de garantizar un ambiente de trabajo seguro y confortable, previniendo y controlando los riesgos.</w:t>
      </w:r>
    </w:p>
    <w:p w14:paraId="5ED56ADD" w14:textId="63225EC2" w:rsidR="00FB2DD7" w:rsidRPr="00BD18C7" w:rsidRDefault="00FB2DD7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3EA21AE8" w14:textId="0B69C6D6" w:rsidR="004B20CD" w:rsidRPr="00BD18C7" w:rsidRDefault="00FB2DD7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Actúa en conformidad con su </w:t>
      </w:r>
      <w:r w:rsidR="004B20CD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código de ética</w:t>
      </w: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, </w:t>
      </w:r>
      <w:r w:rsidR="00ED73BF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también </w:t>
      </w: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se alinea con los requisitos de la comunidad y sus actores sociales</w:t>
      </w:r>
      <w:r w:rsidR="00ED73BF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; contratistas, proveedores y otros que estén directamente relacionados con las actividades. </w:t>
      </w:r>
    </w:p>
    <w:p w14:paraId="4D97E371" w14:textId="77777777" w:rsidR="004B20CD" w:rsidRPr="00BD18C7" w:rsidRDefault="004B20CD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29042DA2" w14:textId="0A3866CE" w:rsidR="004B20CD" w:rsidRPr="00BD18C7" w:rsidRDefault="004B20CD" w:rsidP="00855B5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R</w:t>
      </w:r>
      <w:r w:rsidR="00CA3A3C" w:rsidRPr="00BD18C7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ESPONSABILIDAD EMPRESARIAL </w:t>
      </w:r>
    </w:p>
    <w:p w14:paraId="29F4256D" w14:textId="77777777" w:rsidR="00733510" w:rsidRPr="00BD18C7" w:rsidRDefault="00733510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767CD13D" w14:textId="74FED34F" w:rsidR="00A809AF" w:rsidRPr="00BD18C7" w:rsidRDefault="00A809AF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Propiciar un impacto positivo de las actividades que emprende. Mediante una visión de negocios integral y sustentable, se plantea el respeto por los valores y principios éticos ante los impactos que las decisiones y actividades de TGM generan en las personas, la comunidad y el medio ambiente. </w:t>
      </w:r>
    </w:p>
    <w:p w14:paraId="44FC76E6" w14:textId="77777777" w:rsidR="004B20CD" w:rsidRPr="00BD18C7" w:rsidRDefault="004B20CD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6D365BAA" w14:textId="7686CA85" w:rsidR="00ED73BF" w:rsidRPr="00BD18C7" w:rsidRDefault="00ED73BF" w:rsidP="00855B5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G</w:t>
      </w:r>
      <w:r w:rsidR="00CA3A3C" w:rsidRPr="00BD18C7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ESTIÓN DE RIESGOS E IMPACTOS</w:t>
      </w:r>
      <w:r w:rsidR="00045A8B" w:rsidRPr="00BD18C7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 Y </w:t>
      </w:r>
      <w:r w:rsidR="0057227A" w:rsidRPr="00BD18C7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EMERGENCIAS</w:t>
      </w:r>
      <w:r w:rsidR="00CA3A3C" w:rsidRPr="00BD18C7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:</w:t>
      </w:r>
    </w:p>
    <w:p w14:paraId="72BC2598" w14:textId="77777777" w:rsidR="00ED73BF" w:rsidRPr="00BD18C7" w:rsidRDefault="00ED73BF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246A21AF" w14:textId="4C7818FD" w:rsidR="004B20CD" w:rsidRPr="00BD18C7" w:rsidRDefault="00ED73BF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TGM, asume el compromiso de identificar posibles riesgos e impactos tanto ambientales como sociales a fin de gestionarlos y de realizar acciones de </w:t>
      </w:r>
      <w:r w:rsidR="00733510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prevención, para minimizar y compensar </w:t>
      </w:r>
      <w:r w:rsidR="00A809AF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o restaurar </w:t>
      </w:r>
      <w:r w:rsidR="00733510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cuando </w:t>
      </w: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sea necesario. </w:t>
      </w:r>
    </w:p>
    <w:p w14:paraId="5F5EBD7B" w14:textId="77777777" w:rsidR="00A809AF" w:rsidRPr="00BD18C7" w:rsidRDefault="00A809AF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4D69E24B" w14:textId="570A71AA" w:rsidR="00045A8B" w:rsidRPr="00BD18C7" w:rsidRDefault="0057227A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Nuestros planes de emergencia son desarrollados por expertos internos o externos, son comunicados hasta los niveles que correspondan y son monitoreados con frecuen</w:t>
      </w:r>
      <w:r w:rsidR="006910E2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cias predeterminadas, proporcionando los recursos que sean necesarios para su activación. </w:t>
      </w:r>
    </w:p>
    <w:p w14:paraId="60B3771B" w14:textId="77777777" w:rsidR="00ED73BF" w:rsidRPr="00BD18C7" w:rsidRDefault="00ED73BF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3F3CE4B8" w14:textId="77777777" w:rsidR="00C11F67" w:rsidRPr="00BD18C7" w:rsidRDefault="00C11F67">
      <w:pPr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br w:type="page"/>
      </w:r>
    </w:p>
    <w:p w14:paraId="76DBFCE7" w14:textId="676F9891" w:rsidR="00ED73BF" w:rsidRPr="00BD18C7" w:rsidRDefault="00A809AF" w:rsidP="00855B5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lastRenderedPageBreak/>
        <w:t>MANT</w:t>
      </w:r>
      <w:r w:rsidR="00E16709" w:rsidRPr="00BD18C7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ENIMIENTO DEL </w:t>
      </w:r>
      <w:r w:rsidRPr="00BD18C7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SISTEMA DE GESTIÓN</w:t>
      </w:r>
    </w:p>
    <w:p w14:paraId="5CFC52B6" w14:textId="77777777" w:rsidR="00A809AF" w:rsidRPr="00BD18C7" w:rsidRDefault="00A809AF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698EA4F0" w14:textId="0B56E8EE" w:rsidR="00A809AF" w:rsidRPr="00BD18C7" w:rsidRDefault="00A809AF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TGM, cuenta con un Sistema de gestión </w:t>
      </w:r>
      <w:r w:rsidR="00E16709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documentado </w:t>
      </w: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que sirve para gestionar </w:t>
      </w:r>
      <w:r w:rsidR="00E16709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nuestros riesgos e impactos, para definir planes de acción, medirlos y para mejorar nuestro desempeño. </w:t>
      </w:r>
    </w:p>
    <w:p w14:paraId="3F73F4DD" w14:textId="77777777" w:rsidR="00A809AF" w:rsidRPr="00BD18C7" w:rsidRDefault="00A809AF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73C719D2" w14:textId="1C3C7256" w:rsidR="00E16709" w:rsidRPr="00BD18C7" w:rsidRDefault="00427589" w:rsidP="00855B5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PROMOVEMOS LA PARTICIPACIÓN DE LOS ACTORES SOCIALES </w:t>
      </w:r>
    </w:p>
    <w:p w14:paraId="1FAF2CB4" w14:textId="77777777" w:rsidR="00E16709" w:rsidRPr="00BD18C7" w:rsidRDefault="00E16709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18EFE92D" w14:textId="6B3D45B7" w:rsidR="00427589" w:rsidRPr="00BD18C7" w:rsidRDefault="00E16709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Nuestro Sistema de gestión contempla un proceso documentado que sirve para conocer </w:t>
      </w:r>
      <w:r w:rsidR="00427589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– mapear a nuestros actores sociales, tomando en cuenta a personal interno, proveedores, a la comunicad, Organismos, asociaciones, etc. a fin de </w:t>
      </w: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gestionar </w:t>
      </w:r>
      <w:r w:rsidR="00427589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sus necesidades, conocer </w:t>
      </w:r>
      <w:r w:rsidR="00094CA7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sus quejas</w:t>
      </w:r>
      <w:r w:rsidR="00427589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, </w:t>
      </w: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con el ánimo de identificar posibles brechas, mejoras y cambios que fortalezcan </w:t>
      </w:r>
      <w:r w:rsidR="00427589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y retroalimenten </w:t>
      </w: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nuestro Sistema de Gestión. </w:t>
      </w:r>
    </w:p>
    <w:p w14:paraId="7E44223E" w14:textId="77777777" w:rsidR="00E16709" w:rsidRPr="00BD18C7" w:rsidRDefault="00E16709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4BDC3CE3" w14:textId="7D5705A4" w:rsidR="00074424" w:rsidRPr="00BD18C7" w:rsidRDefault="00074424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Mantenemos los canales de comunicación abiertos que permitan la interacción con nuestros actores sociales – partes interesadas</w:t>
      </w:r>
      <w:r w:rsidR="00393CA5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a fin de estar en conocimiento y atentos a posibles impactos negativos que se deriven de nuestra operación. </w:t>
      </w:r>
      <w:r w:rsidR="00A27DF6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Monitoreamos y seguimos los casos, comunicamos resultados por me</w:t>
      </w:r>
      <w:r w:rsidR="000031F9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dio de avances e informes de resultados de implementación de compromisos y mejoras asociadas a </w:t>
      </w:r>
      <w:r w:rsidR="00094CA7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las quejas</w:t>
      </w:r>
      <w:r w:rsidR="000031F9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. </w:t>
      </w:r>
    </w:p>
    <w:p w14:paraId="5B18A7E8" w14:textId="77777777" w:rsidR="00074424" w:rsidRPr="00BD18C7" w:rsidRDefault="00074424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17F4CDA4" w14:textId="37769F21" w:rsidR="00045A8B" w:rsidRPr="00BD18C7" w:rsidRDefault="00045A8B" w:rsidP="00855B5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CAPACIDAD Y COMPETENCIA ORGANIZATIVA</w:t>
      </w:r>
    </w:p>
    <w:p w14:paraId="688E5598" w14:textId="77777777" w:rsidR="00045A8B" w:rsidRPr="00BD18C7" w:rsidRDefault="00045A8B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2581D1BD" w14:textId="75B9A1DF" w:rsidR="00045A8B" w:rsidRPr="00BD18C7" w:rsidRDefault="00045A8B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Contamos con un equipo multi-disciplinario conformado </w:t>
      </w:r>
      <w:r w:rsidR="00094CA7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por personas</w:t>
      </w: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de todas las áreas operacionales de la empresa y li</w:t>
      </w:r>
      <w:r w:rsidR="00B37E79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derado por un miem</w:t>
      </w:r>
      <w:r w:rsidR="006910E2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bro de cada</w:t>
      </w:r>
      <w:r w:rsidR="00B37E79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gerencia</w:t>
      </w:r>
      <w:r w:rsidR="006910E2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, estos equipos </w:t>
      </w:r>
      <w:r w:rsidR="00B37E79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cuenta</w:t>
      </w:r>
      <w:r w:rsidR="006910E2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n</w:t>
      </w:r>
      <w:r w:rsidR="00B37E79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con las competencias necesarias para tratar temas de ambientales y sociales. Gracias a nuestro Sistema integrado también se cubre las áreas de calidad, recursos humanos, y relaciones comunitarias. Se involucran expertos externos para asistirnos en los temas que sean</w:t>
      </w:r>
      <w:r w:rsidR="006910E2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necesarios, se desarrollan planes de capacitación continua conforme a las necesidades detectadas.</w:t>
      </w:r>
      <w:r w:rsidR="00B37E79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</w:p>
    <w:p w14:paraId="4CDA4C10" w14:textId="77777777" w:rsidR="00045A8B" w:rsidRPr="00BD18C7" w:rsidRDefault="00045A8B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6CB01B0C" w14:textId="77777777" w:rsidR="00855B50" w:rsidRPr="00BD18C7" w:rsidRDefault="00855B50" w:rsidP="00855B5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LA DIRECCIÓN</w:t>
      </w:r>
    </w:p>
    <w:p w14:paraId="3B0A9E2F" w14:textId="77777777" w:rsidR="00855B50" w:rsidRPr="00BD18C7" w:rsidRDefault="00855B50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2163509C" w14:textId="438534A5" w:rsidR="00855B50" w:rsidRPr="00BD18C7" w:rsidRDefault="00855B50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La Dirección se compromete a garantizar el adecuado funcionamiento del Sistema</w:t>
      </w:r>
      <w:r w:rsidR="00942213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de gestión ambiental y social, en </w:t>
      </w: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el logro de sus objetivos, promoviendo los recursos necesarios que aseguren el debido cumplimiento de la política</w:t>
      </w:r>
      <w:r w:rsidR="00A809AF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, así como la mejora continua</w:t>
      </w: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  <w:r w:rsidR="00942213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Se asegura de que la política sea revisada y comunica a los niveles que corresponda; tanto interno como externo. </w:t>
      </w:r>
    </w:p>
    <w:p w14:paraId="5097FBDD" w14:textId="0D603200" w:rsidR="00A809AF" w:rsidRPr="00BD18C7" w:rsidRDefault="00A809AF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3E6ADF46" w14:textId="1B3B494F" w:rsidR="00A809AF" w:rsidRPr="00BD18C7" w:rsidRDefault="00A809AF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Promueve la participación del equipo gerencial en la revisión de la presente política, en la definición de objetivos y en la revisión de los procesos que conforman el Sistema de Gestión.  </w:t>
      </w:r>
    </w:p>
    <w:p w14:paraId="7A183AD9" w14:textId="77777777" w:rsidR="00855B50" w:rsidRPr="00BD18C7" w:rsidRDefault="00855B50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4A4E8AE5" w14:textId="4D7C6946" w:rsidR="00855B50" w:rsidRPr="00BD18C7" w:rsidRDefault="00855B50" w:rsidP="00855B50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Todos quienes pertenecen y constituyen TGM se encuentran comprometidos al cumplimiento de la Política del Sistema Integrado de Gestión, debiendo difundirla y revisarla permanentemente con el fin de consumar modificaciones y/o actualizaciones cuando se estime pertinente, manteniéndola a disposición de los colaboradores, accionistas, clientes y comunidad en general</w:t>
      </w:r>
      <w:r w:rsidR="00957DF7" w:rsidRPr="00BD18C7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20AD8581" w14:textId="77777777" w:rsidR="00603793" w:rsidRPr="00BD18C7" w:rsidRDefault="00603793" w:rsidP="00603793">
      <w:pPr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6E872843" w14:textId="77777777" w:rsidR="00054873" w:rsidRPr="00BD18C7" w:rsidRDefault="000548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208C9F" w14:textId="77777777" w:rsidR="00054873" w:rsidRPr="00BD18C7" w:rsidRDefault="000548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F6907" w14:textId="679ADE6F" w:rsidR="00603793" w:rsidRPr="00BD18C7" w:rsidRDefault="00603793" w:rsidP="00460FB6">
      <w:pPr>
        <w:jc w:val="both"/>
        <w:rPr>
          <w:rFonts w:asciiTheme="minorHAnsi" w:hAnsiTheme="minorHAnsi" w:cstheme="minorHAnsi"/>
          <w:sz w:val="22"/>
          <w:szCs w:val="22"/>
          <w:lang w:val="es-UY"/>
        </w:rPr>
      </w:pPr>
      <w:r w:rsidRPr="00BD18C7">
        <w:rPr>
          <w:rFonts w:asciiTheme="minorHAnsi" w:hAnsiTheme="minorHAnsi" w:cstheme="minorHAnsi"/>
          <w:sz w:val="22"/>
          <w:szCs w:val="22"/>
        </w:rPr>
        <w:tab/>
      </w:r>
      <w:r w:rsidR="00860802" w:rsidRPr="00BD18C7">
        <w:rPr>
          <w:rFonts w:asciiTheme="minorHAnsi" w:hAnsiTheme="minorHAnsi" w:cstheme="minorHAnsi"/>
          <w:sz w:val="22"/>
          <w:szCs w:val="22"/>
        </w:rPr>
        <w:tab/>
      </w:r>
      <w:r w:rsidR="00860802" w:rsidRPr="00BD18C7">
        <w:rPr>
          <w:rFonts w:asciiTheme="minorHAnsi" w:hAnsiTheme="minorHAnsi" w:cstheme="minorHAnsi"/>
          <w:sz w:val="22"/>
          <w:szCs w:val="22"/>
        </w:rPr>
        <w:tab/>
      </w:r>
      <w:r w:rsidR="00860802" w:rsidRPr="00BD18C7">
        <w:rPr>
          <w:rFonts w:asciiTheme="minorHAnsi" w:hAnsiTheme="minorHAnsi" w:cstheme="minorHAnsi"/>
          <w:sz w:val="22"/>
          <w:szCs w:val="22"/>
        </w:rPr>
        <w:tab/>
      </w:r>
      <w:r w:rsidR="00860802" w:rsidRPr="00BD18C7">
        <w:rPr>
          <w:rFonts w:asciiTheme="minorHAnsi" w:hAnsiTheme="minorHAnsi" w:cstheme="minorHAnsi"/>
          <w:sz w:val="22"/>
          <w:szCs w:val="22"/>
        </w:rPr>
        <w:tab/>
      </w:r>
      <w:r w:rsidRPr="00BD18C7">
        <w:rPr>
          <w:rFonts w:asciiTheme="minorHAnsi" w:hAnsiTheme="minorHAnsi" w:cstheme="minorHAnsi"/>
          <w:sz w:val="22"/>
          <w:szCs w:val="22"/>
        </w:rPr>
        <w:tab/>
      </w:r>
      <w:r w:rsidRPr="00BD18C7">
        <w:rPr>
          <w:rFonts w:asciiTheme="minorHAnsi" w:hAnsiTheme="minorHAnsi" w:cstheme="minorHAnsi"/>
          <w:sz w:val="22"/>
          <w:szCs w:val="22"/>
        </w:rPr>
        <w:tab/>
      </w:r>
      <w:r w:rsidRPr="00BD18C7">
        <w:rPr>
          <w:rFonts w:asciiTheme="minorHAnsi" w:hAnsiTheme="minorHAnsi" w:cstheme="minorHAnsi"/>
          <w:sz w:val="22"/>
          <w:szCs w:val="22"/>
        </w:rPr>
        <w:tab/>
      </w:r>
    </w:p>
    <w:p w14:paraId="5F0D0E14" w14:textId="77777777" w:rsidR="00603793" w:rsidRPr="00BD18C7" w:rsidRDefault="00603793" w:rsidP="008443A2">
      <w:pPr>
        <w:jc w:val="right"/>
        <w:rPr>
          <w:rFonts w:asciiTheme="minorHAnsi" w:hAnsiTheme="minorHAnsi" w:cstheme="minorHAnsi"/>
          <w:sz w:val="22"/>
          <w:szCs w:val="22"/>
          <w:lang w:val="es-UY"/>
        </w:rPr>
      </w:pPr>
    </w:p>
    <w:p w14:paraId="0C17210C" w14:textId="77777777" w:rsidR="009C34DE" w:rsidRPr="00BD18C7" w:rsidRDefault="009C34DE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6E5B8E97" w14:textId="77777777" w:rsidR="009C34DE" w:rsidRPr="00BD18C7" w:rsidRDefault="009C34DE">
      <w:pPr>
        <w:rPr>
          <w:rFonts w:asciiTheme="minorHAnsi" w:hAnsiTheme="minorHAnsi" w:cstheme="minorHAnsi"/>
          <w:sz w:val="22"/>
          <w:szCs w:val="22"/>
          <w:lang w:val="es-MX"/>
        </w:rPr>
      </w:pPr>
    </w:p>
    <w:sectPr w:rsidR="009C34DE" w:rsidRPr="00BD18C7" w:rsidSect="00054873">
      <w:headerReference w:type="default" r:id="rId7"/>
      <w:footerReference w:type="default" r:id="rId8"/>
      <w:pgSz w:w="11907" w:h="16839" w:code="9"/>
      <w:pgMar w:top="2268" w:right="1183" w:bottom="993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024CB" w14:textId="77777777" w:rsidR="00E44C13" w:rsidRDefault="00E44C13">
      <w:r>
        <w:separator/>
      </w:r>
    </w:p>
  </w:endnote>
  <w:endnote w:type="continuationSeparator" w:id="0">
    <w:p w14:paraId="2F1B4E1D" w14:textId="77777777" w:rsidR="00E44C13" w:rsidRDefault="00E4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44BC8" w14:textId="0B8FD143" w:rsidR="009C34DE" w:rsidRPr="00C97483" w:rsidRDefault="00315789" w:rsidP="007F62C8">
    <w:pPr>
      <w:pStyle w:val="Piedepgina"/>
      <w:jc w:val="right"/>
      <w:rPr>
        <w:rFonts w:ascii="Trebuchet MS" w:hAnsi="Trebuchet MS"/>
      </w:rPr>
    </w:pPr>
    <w:r w:rsidRPr="00315789">
      <w:rPr>
        <w:rFonts w:ascii="Trebuchet MS" w:hAnsi="Trebuchet MS"/>
        <w:b/>
        <w:noProof/>
        <w:sz w:val="24"/>
        <w:szCs w:val="28"/>
        <w:lang w:val="es-UY" w:eastAsia="es-U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4B9283" wp14:editId="082AD59D">
              <wp:simplePos x="0" y="0"/>
              <wp:positionH relativeFrom="column">
                <wp:posOffset>5346736</wp:posOffset>
              </wp:positionH>
              <wp:positionV relativeFrom="paragraph">
                <wp:posOffset>15240</wp:posOffset>
              </wp:positionV>
              <wp:extent cx="1103630" cy="1403985"/>
              <wp:effectExtent l="0" t="0" r="127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363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9C1064" w14:textId="32684755" w:rsidR="00315789" w:rsidRPr="007529C5" w:rsidRDefault="00315789">
                          <w:pPr>
                            <w:rPr>
                              <w:rFonts w:asciiTheme="minorHAnsi" w:hAnsiTheme="minorHAnsi" w:cstheme="minorHAnsi"/>
                              <w:b/>
                              <w:color w:val="7F7F7F" w:themeColor="text1" w:themeTint="80"/>
                              <w:lang w:val="es-UY"/>
                            </w:rPr>
                          </w:pPr>
                          <w:r w:rsidRPr="007529C5">
                            <w:rPr>
                              <w:rFonts w:asciiTheme="minorHAnsi" w:hAnsiTheme="minorHAnsi" w:cstheme="minorHAnsi"/>
                              <w:b/>
                              <w:color w:val="7F7F7F" w:themeColor="text1" w:themeTint="80"/>
                              <w:lang w:val="es-UY"/>
                            </w:rPr>
                            <w:t>D</w:t>
                          </w:r>
                          <w:r w:rsidR="007069C8" w:rsidRPr="007529C5">
                            <w:rPr>
                              <w:rFonts w:asciiTheme="minorHAnsi" w:hAnsiTheme="minorHAnsi" w:cstheme="minorHAnsi"/>
                              <w:b/>
                              <w:color w:val="7F7F7F" w:themeColor="text1" w:themeTint="80"/>
                              <w:lang w:val="es-UY"/>
                            </w:rPr>
                            <w:t>OC</w:t>
                          </w:r>
                          <w:r w:rsidRPr="007529C5">
                            <w:rPr>
                              <w:rFonts w:asciiTheme="minorHAnsi" w:hAnsiTheme="minorHAnsi" w:cstheme="minorHAnsi"/>
                              <w:b/>
                              <w:color w:val="7F7F7F" w:themeColor="text1" w:themeTint="80"/>
                              <w:lang w:val="es-UY"/>
                            </w:rPr>
                            <w:t>-001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4B928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21pt;margin-top:1.2pt;width:86.9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" stroked="f">
              <v:textbox style="mso-fit-shape-to-text:t">
                <w:txbxContent>
                  <w:p w14:paraId="759C1064" w14:textId="32684755" w:rsidR="00315789" w:rsidRPr="007529C5" w:rsidRDefault="00315789">
                    <w:pPr>
                      <w:rPr>
                        <w:rFonts w:asciiTheme="minorHAnsi" w:hAnsiTheme="minorHAnsi" w:cstheme="minorHAnsi"/>
                        <w:b/>
                        <w:color w:val="7F7F7F" w:themeColor="text1" w:themeTint="80"/>
                        <w:lang w:val="es-UY"/>
                      </w:rPr>
                    </w:pPr>
                    <w:r w:rsidRPr="007529C5">
                      <w:rPr>
                        <w:rFonts w:asciiTheme="minorHAnsi" w:hAnsiTheme="minorHAnsi" w:cstheme="minorHAnsi"/>
                        <w:b/>
                        <w:color w:val="7F7F7F" w:themeColor="text1" w:themeTint="80"/>
                        <w:lang w:val="es-UY"/>
                      </w:rPr>
                      <w:t>D</w:t>
                    </w:r>
                    <w:r w:rsidR="007069C8" w:rsidRPr="007529C5">
                      <w:rPr>
                        <w:rFonts w:asciiTheme="minorHAnsi" w:hAnsiTheme="minorHAnsi" w:cstheme="minorHAnsi"/>
                        <w:b/>
                        <w:color w:val="7F7F7F" w:themeColor="text1" w:themeTint="80"/>
                        <w:lang w:val="es-UY"/>
                      </w:rPr>
                      <w:t>OC</w:t>
                    </w:r>
                    <w:r w:rsidRPr="007529C5">
                      <w:rPr>
                        <w:rFonts w:asciiTheme="minorHAnsi" w:hAnsiTheme="minorHAnsi" w:cstheme="minorHAnsi"/>
                        <w:b/>
                        <w:color w:val="7F7F7F" w:themeColor="text1" w:themeTint="80"/>
                        <w:lang w:val="es-UY"/>
                      </w:rPr>
                      <w:t>-001</w:t>
                    </w:r>
                  </w:p>
                </w:txbxContent>
              </v:textbox>
            </v:shape>
          </w:pict>
        </mc:Fallback>
      </mc:AlternateContent>
    </w:r>
    <w:r w:rsidR="009C34DE" w:rsidRPr="00C97483">
      <w:rPr>
        <w:rFonts w:ascii="Trebuchet MS" w:hAnsi="Trebuchet MS"/>
        <w:snapToGrid w:val="0"/>
      </w:rPr>
      <w:tab/>
      <w:t xml:space="preserve">- </w:t>
    </w:r>
    <w:r w:rsidR="007F3B99" w:rsidRPr="00C97483">
      <w:rPr>
        <w:rFonts w:ascii="Trebuchet MS" w:hAnsi="Trebuchet MS"/>
        <w:snapToGrid w:val="0"/>
      </w:rPr>
      <w:fldChar w:fldCharType="begin"/>
    </w:r>
    <w:r w:rsidR="009C34DE" w:rsidRPr="00C97483">
      <w:rPr>
        <w:rFonts w:ascii="Trebuchet MS" w:hAnsi="Trebuchet MS"/>
        <w:snapToGrid w:val="0"/>
      </w:rPr>
      <w:instrText xml:space="preserve"> PAGE </w:instrText>
    </w:r>
    <w:r w:rsidR="007F3B99" w:rsidRPr="00C97483">
      <w:rPr>
        <w:rFonts w:ascii="Trebuchet MS" w:hAnsi="Trebuchet MS"/>
        <w:snapToGrid w:val="0"/>
      </w:rPr>
      <w:fldChar w:fldCharType="separate"/>
    </w:r>
    <w:r w:rsidR="00243A76">
      <w:rPr>
        <w:rFonts w:ascii="Trebuchet MS" w:hAnsi="Trebuchet MS"/>
        <w:noProof/>
        <w:snapToGrid w:val="0"/>
      </w:rPr>
      <w:t>1</w:t>
    </w:r>
    <w:r w:rsidR="007F3B99" w:rsidRPr="00C97483">
      <w:rPr>
        <w:rFonts w:ascii="Trebuchet MS" w:hAnsi="Trebuchet MS"/>
        <w:snapToGrid w:val="0"/>
      </w:rPr>
      <w:fldChar w:fldCharType="end"/>
    </w:r>
    <w:r w:rsidR="009C34DE" w:rsidRPr="00C97483">
      <w:rPr>
        <w:rFonts w:ascii="Trebuchet MS" w:hAnsi="Trebuchet MS"/>
        <w:snapToGrid w:val="0"/>
      </w:rPr>
      <w:t xml:space="preserve"> -</w:t>
    </w:r>
    <w:r w:rsidR="009C34DE" w:rsidRPr="00C97483">
      <w:rPr>
        <w:rFonts w:ascii="Trebuchet MS" w:hAnsi="Trebuchet MS"/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9EA94" w14:textId="77777777" w:rsidR="00E44C13" w:rsidRDefault="00E44C13">
      <w:r>
        <w:separator/>
      </w:r>
    </w:p>
  </w:footnote>
  <w:footnote w:type="continuationSeparator" w:id="0">
    <w:p w14:paraId="576A4EDB" w14:textId="77777777" w:rsidR="00E44C13" w:rsidRDefault="00E4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18F3A" w14:textId="18835417" w:rsidR="009C34DE" w:rsidRPr="007F62C8" w:rsidRDefault="007F62C8" w:rsidP="007F62C8">
    <w:pPr>
      <w:rPr>
        <w:rFonts w:ascii="Trebuchet MS" w:hAnsi="Trebuchet MS"/>
        <w:b/>
        <w:sz w:val="24"/>
        <w:szCs w:val="28"/>
        <w:lang w:val="es-MX"/>
      </w:rPr>
    </w:pPr>
    <w:r w:rsidRPr="007F62C8">
      <w:rPr>
        <w:rFonts w:ascii="Trebuchet MS" w:hAnsi="Trebuchet MS"/>
        <w:b/>
        <w:noProof/>
        <w:sz w:val="24"/>
        <w:szCs w:val="28"/>
        <w:lang w:val="es-UY" w:eastAsia="es-U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9B8BFD" wp14:editId="34D46B9F">
              <wp:simplePos x="0" y="0"/>
              <wp:positionH relativeFrom="column">
                <wp:posOffset>1189355</wp:posOffset>
              </wp:positionH>
              <wp:positionV relativeFrom="paragraph">
                <wp:posOffset>291262</wp:posOffset>
              </wp:positionV>
              <wp:extent cx="4597879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7879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2DCB73" w14:textId="76923087" w:rsidR="007F62C8" w:rsidRPr="008F31AF" w:rsidRDefault="007F62C8" w:rsidP="007F62C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8"/>
                              <w:lang w:val="es-MX"/>
                            </w:rPr>
                          </w:pPr>
                          <w:r w:rsidRPr="008F31AF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8"/>
                              <w:lang w:val="es-MX"/>
                            </w:rPr>
                            <w:t>POLÍTICA DE GESTIÓN DEL SISTEMA AMBIENTAL Y SOCIAL</w:t>
                          </w:r>
                          <w:r w:rsidR="00483B0C" w:rsidRPr="008F31AF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8"/>
                              <w:lang w:val="es-MX"/>
                            </w:rPr>
                            <w:t xml:space="preserve"> -SGAS</w:t>
                          </w:r>
                        </w:p>
                        <w:p w14:paraId="6DCE154A" w14:textId="5FAD6CD5" w:rsidR="007F62C8" w:rsidRPr="008F31AF" w:rsidRDefault="007F62C8">
                          <w:pPr>
                            <w:rPr>
                              <w:rFonts w:asciiTheme="minorHAnsi" w:hAnsiTheme="minorHAnsi" w:cstheme="minorHAnsi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8BF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3.65pt;margin-top:22.95pt;width:36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4+/DgIAAPcDAAAOAAAAZHJzL2Uyb0RvYy54bWysU9uO0zAQfUfiHyy/06SlZduo6WrpUoS0&#10;XKSFD3Adp7FwPGbsNilfz9jJdgu8IfxgeTzj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" stroked="f">
              <v:textbox style="mso-fit-shape-to-text:t">
                <w:txbxContent>
                  <w:p w14:paraId="0B2DCB73" w14:textId="76923087" w:rsidR="007F62C8" w:rsidRPr="008F31AF" w:rsidRDefault="007F62C8" w:rsidP="007F62C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4"/>
                        <w:szCs w:val="28"/>
                        <w:lang w:val="es-MX"/>
                      </w:rPr>
                    </w:pPr>
                    <w:r w:rsidRPr="008F31AF">
                      <w:rPr>
                        <w:rFonts w:asciiTheme="minorHAnsi" w:hAnsiTheme="minorHAnsi" w:cstheme="minorHAnsi"/>
                        <w:b/>
                        <w:sz w:val="24"/>
                        <w:szCs w:val="28"/>
                        <w:lang w:val="es-MX"/>
                      </w:rPr>
                      <w:t>POLÍTICA DE GESTIÓN DEL SISTEMA AMBIENTAL Y SOCIAL</w:t>
                    </w:r>
                    <w:r w:rsidR="00483B0C" w:rsidRPr="008F31AF">
                      <w:rPr>
                        <w:rFonts w:asciiTheme="minorHAnsi" w:hAnsiTheme="minorHAnsi" w:cstheme="minorHAnsi"/>
                        <w:b/>
                        <w:sz w:val="24"/>
                        <w:szCs w:val="28"/>
                        <w:lang w:val="es-MX"/>
                      </w:rPr>
                      <w:t xml:space="preserve"> -SGAS</w:t>
                    </w:r>
                  </w:p>
                  <w:p w14:paraId="6DCE154A" w14:textId="5FAD6CD5" w:rsidR="007F62C8" w:rsidRPr="008F31AF" w:rsidRDefault="007F62C8">
                    <w:pPr>
                      <w:rPr>
                        <w:rFonts w:asciiTheme="minorHAnsi" w:hAnsiTheme="minorHAnsi" w:cstheme="minorHAnsi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lang w:val="es-UY" w:eastAsia="es-UY"/>
      </w:rPr>
      <w:drawing>
        <wp:inline distT="0" distB="0" distL="0" distR="0" wp14:anchorId="52CA6E6F" wp14:editId="3AFB74A3">
          <wp:extent cx="1195363" cy="895350"/>
          <wp:effectExtent l="0" t="0" r="508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G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363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5789"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20350F" wp14:editId="7CA06753">
              <wp:simplePos x="0" y="0"/>
              <wp:positionH relativeFrom="column">
                <wp:posOffset>8275955</wp:posOffset>
              </wp:positionH>
              <wp:positionV relativeFrom="paragraph">
                <wp:posOffset>162560</wp:posOffset>
              </wp:positionV>
              <wp:extent cx="1590040" cy="3810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34070A" w14:textId="77777777" w:rsidR="00315789" w:rsidRPr="008C1F35" w:rsidRDefault="00315789" w:rsidP="00315789">
                          <w:pPr>
                            <w:pStyle w:val="Encabezado"/>
                            <w:jc w:val="right"/>
                            <w:rPr>
                              <w:rFonts w:ascii="Trebuchet MS" w:hAnsi="Trebuchet MS"/>
                            </w:rPr>
                          </w:pPr>
                          <w:r w:rsidRPr="008C1F35">
                            <w:rPr>
                              <w:rFonts w:ascii="Trebuchet MS" w:hAnsi="Trebuchet MS"/>
                            </w:rPr>
                            <w:t>DOC-DIR-002</w:t>
                          </w:r>
                        </w:p>
                        <w:p w14:paraId="41FED6D6" w14:textId="77777777" w:rsidR="00315789" w:rsidRPr="008C1F35" w:rsidRDefault="00315789" w:rsidP="00315789">
                          <w:pPr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20350F" id="_x0000_s1027" type="#_x0000_t202" style="position:absolute;margin-left:651.65pt;margin-top:12.8pt;width:125.2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" stroked="f">
              <v:textbox>
                <w:txbxContent>
                  <w:p w14:paraId="1734070A" w14:textId="77777777" w:rsidR="00315789" w:rsidRPr="008C1F35" w:rsidRDefault="00315789" w:rsidP="00315789">
                    <w:pPr>
                      <w:pStyle w:val="Encabezado"/>
                      <w:jc w:val="right"/>
                      <w:rPr>
                        <w:rFonts w:ascii="Trebuchet MS" w:hAnsi="Trebuchet MS"/>
                      </w:rPr>
                    </w:pPr>
                    <w:r w:rsidRPr="008C1F35">
                      <w:rPr>
                        <w:rFonts w:ascii="Trebuchet MS" w:hAnsi="Trebuchet MS"/>
                      </w:rPr>
                      <w:t>DOC-DIR-002</w:t>
                    </w:r>
                  </w:p>
                  <w:p w14:paraId="41FED6D6" w14:textId="77777777" w:rsidR="00315789" w:rsidRPr="008C1F35" w:rsidRDefault="00315789" w:rsidP="00315789">
                    <w:pPr>
                      <w:rPr>
                        <w:rFonts w:ascii="Trebuchet MS" w:hAnsi="Trebuchet M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66A55"/>
    <w:multiLevelType w:val="hybridMultilevel"/>
    <w:tmpl w:val="4006AF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057E"/>
    <w:multiLevelType w:val="hybridMultilevel"/>
    <w:tmpl w:val="D71A9C0C"/>
    <w:lvl w:ilvl="0" w:tplc="D92E61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EE48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508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2AE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A33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084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C6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844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147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0C8F"/>
    <w:multiLevelType w:val="hybridMultilevel"/>
    <w:tmpl w:val="F7E6C494"/>
    <w:lvl w:ilvl="0" w:tplc="EB0CE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6C5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5AB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64E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A5E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488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9EB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89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18A2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5943C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D6862A8"/>
    <w:multiLevelType w:val="hybridMultilevel"/>
    <w:tmpl w:val="0B1C9DF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14E50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AB82146"/>
    <w:multiLevelType w:val="hybridMultilevel"/>
    <w:tmpl w:val="68F4B3E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C19A9"/>
    <w:multiLevelType w:val="hybridMultilevel"/>
    <w:tmpl w:val="4E3EF77C"/>
    <w:lvl w:ilvl="0" w:tplc="B18CC5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5047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7A3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ED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D648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F69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AA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7C8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FAA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465BA"/>
    <w:multiLevelType w:val="hybridMultilevel"/>
    <w:tmpl w:val="1E4A455A"/>
    <w:lvl w:ilvl="0" w:tplc="C8A6460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2659F"/>
    <w:multiLevelType w:val="hybridMultilevel"/>
    <w:tmpl w:val="B5BC675C"/>
    <w:lvl w:ilvl="0" w:tplc="B69AA3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90831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620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6E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9A53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B8B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96E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472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54B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277D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772D4877"/>
    <w:multiLevelType w:val="hybridMultilevel"/>
    <w:tmpl w:val="65E2081A"/>
    <w:lvl w:ilvl="0" w:tplc="8D4AEB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1AC8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56B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68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0C6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9C2F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783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47F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262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40B35"/>
    <w:multiLevelType w:val="hybridMultilevel"/>
    <w:tmpl w:val="333008E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4011750">
    <w:abstractNumId w:val="1"/>
  </w:num>
  <w:num w:numId="2" w16cid:durableId="1738898404">
    <w:abstractNumId w:val="9"/>
  </w:num>
  <w:num w:numId="3" w16cid:durableId="786970367">
    <w:abstractNumId w:val="7"/>
  </w:num>
  <w:num w:numId="4" w16cid:durableId="719717666">
    <w:abstractNumId w:val="11"/>
  </w:num>
  <w:num w:numId="5" w16cid:durableId="1062362283">
    <w:abstractNumId w:val="2"/>
  </w:num>
  <w:num w:numId="6" w16cid:durableId="1858108426">
    <w:abstractNumId w:val="10"/>
  </w:num>
  <w:num w:numId="7" w16cid:durableId="1713115979">
    <w:abstractNumId w:val="3"/>
  </w:num>
  <w:num w:numId="8" w16cid:durableId="2023359575">
    <w:abstractNumId w:val="5"/>
  </w:num>
  <w:num w:numId="9" w16cid:durableId="22362200">
    <w:abstractNumId w:val="0"/>
  </w:num>
  <w:num w:numId="10" w16cid:durableId="2081171054">
    <w:abstractNumId w:val="12"/>
  </w:num>
  <w:num w:numId="11" w16cid:durableId="172111690">
    <w:abstractNumId w:val="4"/>
  </w:num>
  <w:num w:numId="12" w16cid:durableId="1373336684">
    <w:abstractNumId w:val="6"/>
  </w:num>
  <w:num w:numId="13" w16cid:durableId="8978645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 o:allowincell="f" fillcolor="white">
      <v:fill color="white"/>
      <v:stroke weight="3pt" linestyle="thinThi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B36"/>
    <w:rsid w:val="00000E6E"/>
    <w:rsid w:val="000031F9"/>
    <w:rsid w:val="00045A8B"/>
    <w:rsid w:val="00054873"/>
    <w:rsid w:val="00074424"/>
    <w:rsid w:val="00094CA7"/>
    <w:rsid w:val="000A27F1"/>
    <w:rsid w:val="000A2F39"/>
    <w:rsid w:val="000D242F"/>
    <w:rsid w:val="000D5C8A"/>
    <w:rsid w:val="000D6605"/>
    <w:rsid w:val="000E4FE0"/>
    <w:rsid w:val="001172C8"/>
    <w:rsid w:val="00154B87"/>
    <w:rsid w:val="00155762"/>
    <w:rsid w:val="0018405F"/>
    <w:rsid w:val="001C32CA"/>
    <w:rsid w:val="001C5EA2"/>
    <w:rsid w:val="001E62C2"/>
    <w:rsid w:val="00215803"/>
    <w:rsid w:val="00243A76"/>
    <w:rsid w:val="00271FDE"/>
    <w:rsid w:val="0028273A"/>
    <w:rsid w:val="00287348"/>
    <w:rsid w:val="002D6432"/>
    <w:rsid w:val="00302373"/>
    <w:rsid w:val="00311FA7"/>
    <w:rsid w:val="00315789"/>
    <w:rsid w:val="0034220C"/>
    <w:rsid w:val="0037761C"/>
    <w:rsid w:val="00383382"/>
    <w:rsid w:val="00393CA5"/>
    <w:rsid w:val="003947AB"/>
    <w:rsid w:val="003B52E2"/>
    <w:rsid w:val="003D6A6A"/>
    <w:rsid w:val="003E0185"/>
    <w:rsid w:val="00400C15"/>
    <w:rsid w:val="00404BA6"/>
    <w:rsid w:val="004110B1"/>
    <w:rsid w:val="0041746B"/>
    <w:rsid w:val="00427589"/>
    <w:rsid w:val="00446B10"/>
    <w:rsid w:val="00453C7B"/>
    <w:rsid w:val="00460FB6"/>
    <w:rsid w:val="00483B0C"/>
    <w:rsid w:val="004B20CD"/>
    <w:rsid w:val="004D16B3"/>
    <w:rsid w:val="004E1B48"/>
    <w:rsid w:val="004E26D9"/>
    <w:rsid w:val="00511FBD"/>
    <w:rsid w:val="00515034"/>
    <w:rsid w:val="00515638"/>
    <w:rsid w:val="00522D85"/>
    <w:rsid w:val="005542D7"/>
    <w:rsid w:val="0057227A"/>
    <w:rsid w:val="00573F29"/>
    <w:rsid w:val="0058796C"/>
    <w:rsid w:val="005C5476"/>
    <w:rsid w:val="005C6B36"/>
    <w:rsid w:val="005E0B4E"/>
    <w:rsid w:val="006023A9"/>
    <w:rsid w:val="00603793"/>
    <w:rsid w:val="0060467D"/>
    <w:rsid w:val="00661165"/>
    <w:rsid w:val="00671B6A"/>
    <w:rsid w:val="00684F8E"/>
    <w:rsid w:val="006910E2"/>
    <w:rsid w:val="006F0DEA"/>
    <w:rsid w:val="007069C8"/>
    <w:rsid w:val="00733510"/>
    <w:rsid w:val="00741280"/>
    <w:rsid w:val="00747194"/>
    <w:rsid w:val="007529C5"/>
    <w:rsid w:val="00781A89"/>
    <w:rsid w:val="007C59E0"/>
    <w:rsid w:val="007D1CB6"/>
    <w:rsid w:val="007F1B77"/>
    <w:rsid w:val="007F3B99"/>
    <w:rsid w:val="007F62C8"/>
    <w:rsid w:val="008038DA"/>
    <w:rsid w:val="0082234C"/>
    <w:rsid w:val="00832CF4"/>
    <w:rsid w:val="008443A2"/>
    <w:rsid w:val="00855B50"/>
    <w:rsid w:val="00860802"/>
    <w:rsid w:val="00881CC2"/>
    <w:rsid w:val="00890695"/>
    <w:rsid w:val="00895F73"/>
    <w:rsid w:val="008B120F"/>
    <w:rsid w:val="008C19DE"/>
    <w:rsid w:val="008D06CE"/>
    <w:rsid w:val="008D4F5E"/>
    <w:rsid w:val="008F31AF"/>
    <w:rsid w:val="008F51DB"/>
    <w:rsid w:val="009276D0"/>
    <w:rsid w:val="00942213"/>
    <w:rsid w:val="00957DF7"/>
    <w:rsid w:val="009B6AF3"/>
    <w:rsid w:val="009C34DE"/>
    <w:rsid w:val="009E0180"/>
    <w:rsid w:val="009E4381"/>
    <w:rsid w:val="00A04D64"/>
    <w:rsid w:val="00A27DF6"/>
    <w:rsid w:val="00A3197E"/>
    <w:rsid w:val="00A5094F"/>
    <w:rsid w:val="00A809AF"/>
    <w:rsid w:val="00A80AD7"/>
    <w:rsid w:val="00AA6FBD"/>
    <w:rsid w:val="00AB0BC6"/>
    <w:rsid w:val="00AC0E58"/>
    <w:rsid w:val="00AE5A1F"/>
    <w:rsid w:val="00B054ED"/>
    <w:rsid w:val="00B229E3"/>
    <w:rsid w:val="00B37E79"/>
    <w:rsid w:val="00B433A7"/>
    <w:rsid w:val="00B869AB"/>
    <w:rsid w:val="00BA5116"/>
    <w:rsid w:val="00BD18C7"/>
    <w:rsid w:val="00C11F67"/>
    <w:rsid w:val="00C60DEA"/>
    <w:rsid w:val="00C6262F"/>
    <w:rsid w:val="00C91BCD"/>
    <w:rsid w:val="00C97483"/>
    <w:rsid w:val="00CA3A3C"/>
    <w:rsid w:val="00CA6F7D"/>
    <w:rsid w:val="00CB6D3B"/>
    <w:rsid w:val="00CE2B12"/>
    <w:rsid w:val="00D01852"/>
    <w:rsid w:val="00D20B2B"/>
    <w:rsid w:val="00D54595"/>
    <w:rsid w:val="00D639A4"/>
    <w:rsid w:val="00D64925"/>
    <w:rsid w:val="00DB76A2"/>
    <w:rsid w:val="00DB77B7"/>
    <w:rsid w:val="00E064F7"/>
    <w:rsid w:val="00E15C46"/>
    <w:rsid w:val="00E16709"/>
    <w:rsid w:val="00E21090"/>
    <w:rsid w:val="00E26678"/>
    <w:rsid w:val="00E34C41"/>
    <w:rsid w:val="00E3551D"/>
    <w:rsid w:val="00E44C13"/>
    <w:rsid w:val="00E838BB"/>
    <w:rsid w:val="00EA40E8"/>
    <w:rsid w:val="00ED73BF"/>
    <w:rsid w:val="00F27A4C"/>
    <w:rsid w:val="00F749F2"/>
    <w:rsid w:val="00F76C30"/>
    <w:rsid w:val="00FB2DD7"/>
    <w:rsid w:val="00FC2015"/>
    <w:rsid w:val="00FD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o:allowincell="f" fillcolor="white">
      <v:fill color="white"/>
      <v:stroke weight="3pt" linestyle="thinThin"/>
    </o:shapedefaults>
    <o:shapelayout v:ext="edit">
      <o:idmap v:ext="edit" data="1"/>
    </o:shapelayout>
  </w:shapeDefaults>
  <w:decimalSymbol w:val=","/>
  <w:listSeparator w:val=";"/>
  <w14:docId w14:val="5F18C373"/>
  <w15:docId w15:val="{FA592BE6-2824-4E1B-86EF-7F91CAAB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F5E"/>
    <w:rPr>
      <w:lang w:val="es-ES" w:eastAsia="es-ES"/>
    </w:rPr>
  </w:style>
  <w:style w:type="paragraph" w:styleId="Ttulo1">
    <w:name w:val="heading 1"/>
    <w:basedOn w:val="Normal"/>
    <w:next w:val="Normal"/>
    <w:qFormat/>
    <w:rsid w:val="008D4F5E"/>
    <w:pPr>
      <w:keepNext/>
      <w:outlineLvl w:val="0"/>
    </w:pPr>
    <w:rPr>
      <w:rFonts w:ascii="Verdana" w:hAnsi="Verdana"/>
      <w:sz w:val="28"/>
      <w:lang w:val="es-MX"/>
    </w:rPr>
  </w:style>
  <w:style w:type="paragraph" w:styleId="Ttulo2">
    <w:name w:val="heading 2"/>
    <w:basedOn w:val="Normal"/>
    <w:next w:val="Normal"/>
    <w:qFormat/>
    <w:rsid w:val="008D4F5E"/>
    <w:pPr>
      <w:keepNext/>
      <w:jc w:val="both"/>
      <w:outlineLvl w:val="1"/>
    </w:pPr>
    <w:rPr>
      <w:rFonts w:ascii="Verdana" w:hAnsi="Verdana"/>
      <w:sz w:val="28"/>
      <w:lang w:val="es-MX"/>
    </w:rPr>
  </w:style>
  <w:style w:type="paragraph" w:styleId="Ttulo3">
    <w:name w:val="heading 3"/>
    <w:basedOn w:val="Normal"/>
    <w:next w:val="Normal"/>
    <w:qFormat/>
    <w:rsid w:val="008D4F5E"/>
    <w:pPr>
      <w:keepNext/>
      <w:spacing w:before="240" w:after="100" w:afterAutospacing="1"/>
      <w:jc w:val="both"/>
      <w:outlineLvl w:val="2"/>
    </w:pPr>
    <w:rPr>
      <w:rFonts w:ascii="Verdana" w:hAnsi="Verdana"/>
      <w:sz w:val="24"/>
      <w:lang w:val="es-MX"/>
    </w:rPr>
  </w:style>
  <w:style w:type="paragraph" w:styleId="Ttulo4">
    <w:name w:val="heading 4"/>
    <w:basedOn w:val="Normal"/>
    <w:next w:val="Normal"/>
    <w:qFormat/>
    <w:rsid w:val="008D4F5E"/>
    <w:pPr>
      <w:keepNext/>
      <w:jc w:val="center"/>
      <w:outlineLvl w:val="3"/>
    </w:pPr>
    <w:rPr>
      <w:rFonts w:ascii="Verdana" w:hAnsi="Verdana"/>
      <w:b/>
      <w:bCs/>
      <w:sz w:val="24"/>
      <w:lang w:val="es-MX"/>
    </w:rPr>
  </w:style>
  <w:style w:type="paragraph" w:styleId="Ttulo5">
    <w:name w:val="heading 5"/>
    <w:basedOn w:val="Normal"/>
    <w:next w:val="Normal"/>
    <w:qFormat/>
    <w:rsid w:val="008D4F5E"/>
    <w:pPr>
      <w:keepNext/>
      <w:jc w:val="both"/>
      <w:outlineLvl w:val="4"/>
    </w:pPr>
    <w:rPr>
      <w:rFonts w:ascii="Verdana" w:hAnsi="Verdana"/>
      <w:b/>
      <w:bCs/>
      <w:sz w:val="24"/>
      <w:lang w:val="es-MX"/>
    </w:rPr>
  </w:style>
  <w:style w:type="paragraph" w:styleId="Ttulo6">
    <w:name w:val="heading 6"/>
    <w:basedOn w:val="Normal"/>
    <w:next w:val="Normal"/>
    <w:qFormat/>
    <w:rsid w:val="008D4F5E"/>
    <w:pPr>
      <w:keepNext/>
      <w:outlineLvl w:val="5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D4F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D4F5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D4F5E"/>
    <w:rPr>
      <w:rFonts w:ascii="Verdana" w:hAnsi="Verdana"/>
      <w:sz w:val="24"/>
      <w:lang w:val="es-MX"/>
    </w:rPr>
  </w:style>
  <w:style w:type="paragraph" w:styleId="Descripcin">
    <w:name w:val="caption"/>
    <w:basedOn w:val="Normal"/>
    <w:next w:val="Normal"/>
    <w:qFormat/>
    <w:rsid w:val="008D4F5E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8D4F5E"/>
    <w:pPr>
      <w:jc w:val="both"/>
    </w:pPr>
    <w:rPr>
      <w:rFonts w:ascii="Verdana" w:hAnsi="Verdana"/>
      <w:b/>
      <w:bCs/>
      <w:sz w:val="24"/>
      <w:lang w:val="es-MX"/>
    </w:rPr>
  </w:style>
  <w:style w:type="character" w:styleId="Hipervnculo">
    <w:name w:val="Hyperlink"/>
    <w:basedOn w:val="Fuentedeprrafopredeter"/>
    <w:rsid w:val="008D4F5E"/>
    <w:rPr>
      <w:color w:val="0000FF"/>
      <w:u w:val="single"/>
    </w:rPr>
  </w:style>
  <w:style w:type="character" w:styleId="Hipervnculovisitado">
    <w:name w:val="FollowedHyperlink"/>
    <w:basedOn w:val="Fuentedeprrafopredeter"/>
    <w:rsid w:val="008D4F5E"/>
    <w:rPr>
      <w:color w:val="800080"/>
      <w:u w:val="single"/>
    </w:rPr>
  </w:style>
  <w:style w:type="paragraph" w:styleId="Textoindependiente3">
    <w:name w:val="Body Text 3"/>
    <w:basedOn w:val="Normal"/>
    <w:rsid w:val="008D4F5E"/>
    <w:pPr>
      <w:jc w:val="both"/>
    </w:pPr>
    <w:rPr>
      <w:rFonts w:ascii="Verdana" w:hAnsi="Verdana"/>
      <w:sz w:val="22"/>
      <w:lang w:val="es-MX"/>
    </w:rPr>
  </w:style>
  <w:style w:type="paragraph" w:styleId="Prrafodelista">
    <w:name w:val="List Paragraph"/>
    <w:basedOn w:val="Normal"/>
    <w:uiPriority w:val="34"/>
    <w:qFormat/>
    <w:rsid w:val="00860802"/>
    <w:pPr>
      <w:ind w:left="708"/>
    </w:pPr>
  </w:style>
  <w:style w:type="paragraph" w:styleId="Textodeglobo">
    <w:name w:val="Balloon Text"/>
    <w:basedOn w:val="Normal"/>
    <w:link w:val="TextodegloboCar"/>
    <w:rsid w:val="00A04D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4D64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578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 Control de documentos</vt:lpstr>
    </vt:vector>
  </TitlesOfParts>
  <Company>Videotel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Control de documentos</dc:title>
  <dc:creator>Ing. Agr. Aníbal Grasso</dc:creator>
  <cp:lastModifiedBy>Karina Bianchi</cp:lastModifiedBy>
  <cp:revision>7</cp:revision>
  <cp:lastPrinted>2015-03-02T12:09:00Z</cp:lastPrinted>
  <dcterms:created xsi:type="dcterms:W3CDTF">2024-01-16T10:13:00Z</dcterms:created>
  <dcterms:modified xsi:type="dcterms:W3CDTF">2024-07-30T13:49:00Z</dcterms:modified>
</cp:coreProperties>
</file>